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7E1E" w14:textId="645870E9" w:rsidR="00AE14A9" w:rsidRPr="008B005E" w:rsidRDefault="00AE14A9" w:rsidP="008B005E">
      <w:pPr>
        <w:spacing w:line="488" w:lineRule="atLeast"/>
        <w:outlineLvl w:val="1"/>
        <w:rPr>
          <w:rFonts w:eastAsia="Times New Roman" w:cstheme="minorHAnsi"/>
          <w:b/>
          <w:bCs/>
          <w:color w:val="2C2C33"/>
          <w:spacing w:val="-11"/>
          <w:sz w:val="22"/>
          <w:szCs w:val="22"/>
        </w:rPr>
      </w:pPr>
      <w:r w:rsidRPr="008B005E">
        <w:rPr>
          <w:rFonts w:eastAsia="Times New Roman" w:cstheme="minorHAnsi"/>
          <w:b/>
          <w:bCs/>
          <w:color w:val="2C2C33"/>
          <w:spacing w:val="-11"/>
          <w:sz w:val="22"/>
          <w:szCs w:val="22"/>
        </w:rPr>
        <w:t>Travel requests for The Peabody Institute require approval as follows:</w:t>
      </w:r>
    </w:p>
    <w:p w14:paraId="3B23D782" w14:textId="77777777" w:rsidR="00AE14A9" w:rsidRPr="008B005E" w:rsidRDefault="00AE14A9" w:rsidP="008B005E">
      <w:pPr>
        <w:spacing w:line="330" w:lineRule="atLeast"/>
        <w:ind w:left="720"/>
        <w:rPr>
          <w:rFonts w:eastAsia="Times New Roman" w:cstheme="minorHAnsi"/>
          <w:color w:val="2C2C33"/>
          <w:sz w:val="22"/>
          <w:szCs w:val="22"/>
        </w:rPr>
      </w:pPr>
    </w:p>
    <w:p w14:paraId="71F5197D" w14:textId="2FF09228" w:rsidR="00AE14A9" w:rsidRPr="008B005E" w:rsidRDefault="00AE14A9" w:rsidP="008B005E">
      <w:pPr>
        <w:numPr>
          <w:ilvl w:val="0"/>
          <w:numId w:val="1"/>
        </w:numPr>
        <w:spacing w:line="330" w:lineRule="atLeast"/>
        <w:rPr>
          <w:rFonts w:eastAsia="Times New Roman" w:cstheme="minorHAnsi"/>
          <w:color w:val="2C2C33"/>
          <w:sz w:val="22"/>
          <w:szCs w:val="22"/>
        </w:rPr>
      </w:pPr>
      <w:r w:rsidRPr="008B005E">
        <w:rPr>
          <w:rFonts w:eastAsia="Times New Roman" w:cstheme="minorHAnsi"/>
          <w:color w:val="2C2C33"/>
          <w:sz w:val="22"/>
          <w:szCs w:val="22"/>
        </w:rPr>
        <w:t>For staff, travel requests must first be submitted to your administrative manager or supervisor, then to the DBO for Dean’s Office approval.</w:t>
      </w:r>
    </w:p>
    <w:p w14:paraId="62DFD362" w14:textId="7A6C38D3" w:rsidR="00AE14A9" w:rsidRPr="008B005E" w:rsidRDefault="00AE14A9" w:rsidP="008B005E">
      <w:pPr>
        <w:numPr>
          <w:ilvl w:val="0"/>
          <w:numId w:val="1"/>
        </w:numPr>
        <w:spacing w:line="330" w:lineRule="atLeast"/>
        <w:rPr>
          <w:rFonts w:eastAsia="Times New Roman" w:cstheme="minorHAnsi"/>
          <w:color w:val="2C2C33"/>
          <w:sz w:val="22"/>
          <w:szCs w:val="22"/>
        </w:rPr>
      </w:pPr>
      <w:r w:rsidRPr="008B005E">
        <w:rPr>
          <w:rFonts w:eastAsia="Times New Roman" w:cstheme="minorHAnsi"/>
          <w:color w:val="2C2C33"/>
          <w:sz w:val="22"/>
          <w:szCs w:val="22"/>
        </w:rPr>
        <w:t>For faculty, travel requests for academic or artistic related travel should go to your department chair first then to Abra Bush for Dean’s Office approval.</w:t>
      </w:r>
    </w:p>
    <w:p w14:paraId="5AE38F19" w14:textId="3EAB89CA" w:rsidR="00AE14A9" w:rsidRPr="008B005E" w:rsidRDefault="00AE14A9" w:rsidP="008B005E">
      <w:pPr>
        <w:numPr>
          <w:ilvl w:val="0"/>
          <w:numId w:val="1"/>
        </w:numPr>
        <w:spacing w:line="330" w:lineRule="atLeast"/>
        <w:rPr>
          <w:rFonts w:eastAsia="Times New Roman" w:cstheme="minorHAnsi"/>
          <w:color w:val="2C2C33"/>
          <w:sz w:val="22"/>
          <w:szCs w:val="22"/>
        </w:rPr>
      </w:pPr>
      <w:r w:rsidRPr="008B005E">
        <w:rPr>
          <w:rFonts w:eastAsia="Times New Roman" w:cstheme="minorHAnsi"/>
          <w:color w:val="2C2C33"/>
          <w:sz w:val="22"/>
          <w:szCs w:val="22"/>
        </w:rPr>
        <w:t>Student travel requests should be submitted Stacy Cooper Patterson for Dean’s Office approval.</w:t>
      </w:r>
    </w:p>
    <w:p w14:paraId="755BEA86" w14:textId="65AFD0DE" w:rsidR="00AE14A9" w:rsidRPr="008B005E" w:rsidRDefault="00AE14A9" w:rsidP="008B005E">
      <w:pPr>
        <w:spacing w:line="330" w:lineRule="atLeast"/>
        <w:rPr>
          <w:rFonts w:eastAsia="Times New Roman" w:cstheme="minorHAnsi"/>
          <w:color w:val="000000"/>
          <w:sz w:val="22"/>
          <w:szCs w:val="22"/>
        </w:rPr>
      </w:pPr>
      <w:r w:rsidRPr="008B005E">
        <w:rPr>
          <w:rFonts w:eastAsia="Times New Roman" w:cstheme="minorHAnsi"/>
          <w:color w:val="2C2C33"/>
          <w:sz w:val="22"/>
          <w:szCs w:val="22"/>
        </w:rPr>
        <w:t>Please note that given the changing circumstances related to COVID infection, approvals may need to be rescinded. The following is a framework to help determine if requests and approvals should be made. As a reminder, all expense reports must be accompanied by a pre-approval in writing.</w:t>
      </w:r>
      <w:r w:rsidRPr="008B005E">
        <w:rPr>
          <w:rFonts w:eastAsia="Times New Roman" w:cstheme="minorHAnsi"/>
          <w:color w:val="2C2C33"/>
          <w:sz w:val="22"/>
          <w:szCs w:val="22"/>
        </w:rPr>
        <w:br/>
      </w:r>
    </w:p>
    <w:p w14:paraId="62410DE4" w14:textId="77777777" w:rsidR="00AE14A9" w:rsidRPr="008B005E" w:rsidRDefault="00AE14A9" w:rsidP="008B005E">
      <w:pPr>
        <w:spacing w:line="488" w:lineRule="atLeast"/>
        <w:outlineLvl w:val="1"/>
        <w:rPr>
          <w:rFonts w:eastAsia="Times New Roman" w:cstheme="minorHAnsi"/>
          <w:b/>
          <w:bCs/>
          <w:color w:val="2C2C33"/>
          <w:spacing w:val="-11"/>
          <w:sz w:val="22"/>
          <w:szCs w:val="22"/>
        </w:rPr>
      </w:pPr>
      <w:r w:rsidRPr="008B005E">
        <w:rPr>
          <w:rFonts w:eastAsia="Times New Roman" w:cstheme="minorHAnsi"/>
          <w:b/>
          <w:bCs/>
          <w:color w:val="2C2C33"/>
          <w:spacing w:val="-11"/>
          <w:sz w:val="22"/>
          <w:szCs w:val="22"/>
        </w:rPr>
        <w:t>Minimum Criteria for Travel Approval</w:t>
      </w:r>
    </w:p>
    <w:p w14:paraId="32DB7D34" w14:textId="77777777" w:rsidR="00AE14A9" w:rsidRPr="008B005E" w:rsidRDefault="00AE14A9" w:rsidP="008B005E">
      <w:pPr>
        <w:spacing w:line="330" w:lineRule="atLeast"/>
        <w:ind w:left="720"/>
        <w:rPr>
          <w:rFonts w:eastAsia="Times New Roman" w:cstheme="minorHAnsi"/>
          <w:color w:val="2C2C33"/>
          <w:sz w:val="22"/>
          <w:szCs w:val="22"/>
        </w:rPr>
      </w:pPr>
    </w:p>
    <w:p w14:paraId="74BEBD5D" w14:textId="71786584" w:rsidR="00AE14A9" w:rsidRPr="008B005E" w:rsidRDefault="00AE14A9" w:rsidP="008B005E">
      <w:pPr>
        <w:numPr>
          <w:ilvl w:val="0"/>
          <w:numId w:val="2"/>
        </w:numPr>
        <w:spacing w:line="330" w:lineRule="atLeast"/>
        <w:rPr>
          <w:rFonts w:eastAsia="Times New Roman" w:cstheme="minorHAnsi"/>
          <w:color w:val="2C2C33"/>
          <w:sz w:val="22"/>
          <w:szCs w:val="22"/>
        </w:rPr>
      </w:pPr>
      <w:r w:rsidRPr="008B005E">
        <w:rPr>
          <w:rFonts w:eastAsia="Times New Roman" w:cstheme="minorHAnsi"/>
          <w:color w:val="2C2C33"/>
          <w:sz w:val="22"/>
          <w:szCs w:val="22"/>
        </w:rPr>
        <w:t xml:space="preserve">Peabody travelers must be vaccinated or have an approved vaccine </w:t>
      </w:r>
      <w:proofErr w:type="gramStart"/>
      <w:r w:rsidRPr="008B005E">
        <w:rPr>
          <w:rFonts w:eastAsia="Times New Roman" w:cstheme="minorHAnsi"/>
          <w:color w:val="2C2C33"/>
          <w:sz w:val="22"/>
          <w:szCs w:val="22"/>
        </w:rPr>
        <w:t>exemption;</w:t>
      </w:r>
      <w:proofErr w:type="gramEnd"/>
    </w:p>
    <w:p w14:paraId="54739B4F" w14:textId="5761AE37" w:rsidR="00AE14A9" w:rsidRPr="008B005E" w:rsidRDefault="00AE14A9" w:rsidP="008B005E">
      <w:pPr>
        <w:numPr>
          <w:ilvl w:val="0"/>
          <w:numId w:val="2"/>
        </w:numPr>
        <w:spacing w:line="330" w:lineRule="atLeast"/>
        <w:rPr>
          <w:rFonts w:eastAsia="Times New Roman" w:cstheme="minorHAnsi"/>
          <w:color w:val="2C2C33"/>
          <w:sz w:val="22"/>
          <w:szCs w:val="22"/>
        </w:rPr>
      </w:pPr>
      <w:r w:rsidRPr="008B005E">
        <w:rPr>
          <w:rFonts w:eastAsia="Times New Roman" w:cstheme="minorHAnsi"/>
          <w:color w:val="2C2C33"/>
          <w:sz w:val="22"/>
          <w:szCs w:val="22"/>
        </w:rPr>
        <w:t>Conferences, meetings, performances</w:t>
      </w:r>
      <w:r w:rsidR="00A97D18" w:rsidRPr="008B005E">
        <w:rPr>
          <w:rFonts w:eastAsia="Times New Roman" w:cstheme="minorHAnsi"/>
          <w:color w:val="2C2C33"/>
          <w:sz w:val="22"/>
          <w:szCs w:val="22"/>
        </w:rPr>
        <w:t>,</w:t>
      </w:r>
      <w:r w:rsidRPr="008B005E">
        <w:rPr>
          <w:rFonts w:eastAsia="Times New Roman" w:cstheme="minorHAnsi"/>
          <w:color w:val="2C2C33"/>
          <w:sz w:val="22"/>
          <w:szCs w:val="22"/>
        </w:rPr>
        <w:t xml:space="preserve"> or events must have public health measures in place that are consistent with university guidance, including mandatory facial covering for all indoor activities. All meals must be served on a grab-and-go basis with food consumed where physical distancing can be maintained, inside or outside. Participation in events with a primary purpose focused on eating or drinking, such as traditional picnics or cocktail receptions, are not permitted.</w:t>
      </w:r>
    </w:p>
    <w:p w14:paraId="3C4E6B3F" w14:textId="77777777" w:rsidR="00AE14A9" w:rsidRPr="008B005E" w:rsidRDefault="00AE14A9" w:rsidP="008B005E">
      <w:pPr>
        <w:spacing w:line="330" w:lineRule="atLeast"/>
        <w:rPr>
          <w:rFonts w:eastAsia="Times New Roman" w:cstheme="minorHAnsi"/>
          <w:b/>
          <w:bCs/>
          <w:color w:val="2C2C33"/>
          <w:sz w:val="22"/>
          <w:szCs w:val="22"/>
        </w:rPr>
      </w:pPr>
    </w:p>
    <w:p w14:paraId="721A0FB8" w14:textId="24ECB66F" w:rsidR="00AE14A9" w:rsidRPr="008B005E" w:rsidRDefault="00AE14A9" w:rsidP="008B005E">
      <w:pPr>
        <w:spacing w:line="330" w:lineRule="atLeast"/>
        <w:rPr>
          <w:rFonts w:eastAsia="Times New Roman" w:cstheme="minorHAnsi"/>
          <w:color w:val="2C2C33"/>
          <w:sz w:val="22"/>
          <w:szCs w:val="22"/>
        </w:rPr>
      </w:pPr>
      <w:r w:rsidRPr="008B005E">
        <w:rPr>
          <w:rFonts w:eastAsia="Times New Roman" w:cstheme="minorHAnsi"/>
          <w:b/>
          <w:bCs/>
          <w:color w:val="2C2C33"/>
          <w:sz w:val="22"/>
          <w:szCs w:val="22"/>
        </w:rPr>
        <w:t>What travel rises to the level of “essential”?</w:t>
      </w:r>
      <w:r w:rsidRPr="008B005E">
        <w:rPr>
          <w:rFonts w:eastAsia="Times New Roman" w:cstheme="minorHAnsi"/>
          <w:color w:val="2C2C33"/>
          <w:sz w:val="22"/>
          <w:szCs w:val="22"/>
        </w:rPr>
        <w:t> “Essential” will be considered in the following context:</w:t>
      </w:r>
    </w:p>
    <w:p w14:paraId="205B6C76" w14:textId="77777777" w:rsidR="00A97D18" w:rsidRPr="008B005E" w:rsidRDefault="00A97D18" w:rsidP="008B005E">
      <w:pPr>
        <w:spacing w:line="330" w:lineRule="atLeast"/>
        <w:rPr>
          <w:rFonts w:eastAsia="Times New Roman" w:cstheme="minorHAnsi"/>
          <w:color w:val="000000"/>
          <w:sz w:val="22"/>
          <w:szCs w:val="22"/>
        </w:rPr>
      </w:pPr>
    </w:p>
    <w:p w14:paraId="6CDA06DE" w14:textId="77777777" w:rsidR="00AE14A9" w:rsidRPr="008B005E" w:rsidRDefault="00AE14A9" w:rsidP="008B005E">
      <w:pPr>
        <w:numPr>
          <w:ilvl w:val="0"/>
          <w:numId w:val="3"/>
        </w:numPr>
        <w:spacing w:line="330" w:lineRule="atLeast"/>
        <w:rPr>
          <w:rFonts w:eastAsia="Times New Roman" w:cstheme="minorHAnsi"/>
          <w:color w:val="2C2C33"/>
          <w:sz w:val="22"/>
          <w:szCs w:val="22"/>
        </w:rPr>
      </w:pPr>
      <w:r w:rsidRPr="008B005E">
        <w:rPr>
          <w:rFonts w:eastAsia="Times New Roman" w:cstheme="minorHAnsi"/>
          <w:color w:val="2C2C33"/>
          <w:sz w:val="22"/>
          <w:szCs w:val="22"/>
        </w:rPr>
        <w:t>High strategic importance to further or maintain the interests of the school or department.</w:t>
      </w:r>
    </w:p>
    <w:p w14:paraId="03466AC3" w14:textId="281F7560" w:rsidR="00AE14A9" w:rsidRPr="008B005E" w:rsidRDefault="00AE14A9" w:rsidP="008B005E">
      <w:pPr>
        <w:numPr>
          <w:ilvl w:val="0"/>
          <w:numId w:val="3"/>
        </w:numPr>
        <w:spacing w:line="330" w:lineRule="atLeast"/>
        <w:rPr>
          <w:rFonts w:eastAsia="Times New Roman" w:cstheme="minorHAnsi"/>
          <w:color w:val="2C2C33"/>
          <w:sz w:val="22"/>
          <w:szCs w:val="22"/>
        </w:rPr>
      </w:pPr>
      <w:r w:rsidRPr="008B005E">
        <w:rPr>
          <w:rFonts w:eastAsia="Times New Roman" w:cstheme="minorHAnsi"/>
          <w:color w:val="2C2C33"/>
          <w:sz w:val="22"/>
          <w:szCs w:val="22"/>
        </w:rPr>
        <w:t>High consequence to JHU, Peabody, or your department if the inability to travel would break a previously established commitment.</w:t>
      </w:r>
    </w:p>
    <w:p w14:paraId="3F7A74E9" w14:textId="4DCF86F6" w:rsidR="00AE14A9" w:rsidRPr="008B005E" w:rsidRDefault="00AE14A9" w:rsidP="008B005E">
      <w:pPr>
        <w:numPr>
          <w:ilvl w:val="0"/>
          <w:numId w:val="3"/>
        </w:numPr>
        <w:spacing w:line="330" w:lineRule="atLeast"/>
        <w:rPr>
          <w:rFonts w:eastAsia="Times New Roman" w:cstheme="minorHAnsi"/>
          <w:color w:val="2C2C33"/>
          <w:sz w:val="22"/>
          <w:szCs w:val="22"/>
        </w:rPr>
      </w:pPr>
      <w:r w:rsidRPr="008B005E">
        <w:rPr>
          <w:rFonts w:eastAsia="Times New Roman" w:cstheme="minorHAnsi"/>
          <w:color w:val="2C2C33"/>
          <w:sz w:val="22"/>
          <w:szCs w:val="22"/>
        </w:rPr>
        <w:t>Real and tangible impact to individual faculty members or students for prospects of career advancement or promotion, and other options to accomplish the goal are not feasible (risk/benefit analysis).</w:t>
      </w:r>
    </w:p>
    <w:p w14:paraId="57E3DFB8" w14:textId="77777777" w:rsidR="00AE14A9" w:rsidRPr="008B005E" w:rsidRDefault="00AE14A9" w:rsidP="008B005E">
      <w:pPr>
        <w:numPr>
          <w:ilvl w:val="0"/>
          <w:numId w:val="3"/>
        </w:numPr>
        <w:spacing w:line="330" w:lineRule="atLeast"/>
        <w:rPr>
          <w:rFonts w:eastAsia="Times New Roman" w:cstheme="minorHAnsi"/>
          <w:color w:val="2C2C33"/>
          <w:sz w:val="22"/>
          <w:szCs w:val="22"/>
        </w:rPr>
      </w:pPr>
      <w:r w:rsidRPr="008B005E">
        <w:rPr>
          <w:rFonts w:eastAsia="Times New Roman" w:cstheme="minorHAnsi"/>
          <w:color w:val="2C2C33"/>
          <w:sz w:val="22"/>
          <w:szCs w:val="22"/>
        </w:rPr>
        <w:t>Required by grant sponsor.</w:t>
      </w:r>
    </w:p>
    <w:p w14:paraId="5C0A74DA" w14:textId="231E6B98" w:rsidR="00AE14A9" w:rsidRPr="008B005E" w:rsidRDefault="00AE14A9" w:rsidP="008B005E">
      <w:pPr>
        <w:numPr>
          <w:ilvl w:val="0"/>
          <w:numId w:val="3"/>
        </w:numPr>
        <w:spacing w:line="330" w:lineRule="atLeast"/>
        <w:rPr>
          <w:rFonts w:eastAsia="Times New Roman" w:cstheme="minorHAnsi"/>
          <w:color w:val="2C2C33"/>
          <w:sz w:val="22"/>
          <w:szCs w:val="22"/>
        </w:rPr>
      </w:pPr>
      <w:r w:rsidRPr="008B005E">
        <w:rPr>
          <w:rFonts w:eastAsia="Times New Roman" w:cstheme="minorHAnsi"/>
          <w:color w:val="2C2C33"/>
          <w:sz w:val="22"/>
          <w:szCs w:val="22"/>
        </w:rPr>
        <w:t>Presenting at a conference with no remote options.</w:t>
      </w:r>
    </w:p>
    <w:p w14:paraId="1831B553" w14:textId="77777777" w:rsidR="00AE14A9" w:rsidRPr="008B005E" w:rsidRDefault="00AE14A9" w:rsidP="008B005E">
      <w:pPr>
        <w:numPr>
          <w:ilvl w:val="0"/>
          <w:numId w:val="3"/>
        </w:numPr>
        <w:spacing w:line="330" w:lineRule="atLeast"/>
        <w:rPr>
          <w:rFonts w:eastAsia="Times New Roman" w:cstheme="minorHAnsi"/>
          <w:color w:val="2C2C33"/>
          <w:sz w:val="22"/>
          <w:szCs w:val="22"/>
        </w:rPr>
      </w:pPr>
      <w:r w:rsidRPr="008B005E">
        <w:rPr>
          <w:rFonts w:eastAsia="Times New Roman" w:cstheme="minorHAnsi"/>
          <w:color w:val="2C2C33"/>
          <w:sz w:val="22"/>
          <w:szCs w:val="22"/>
        </w:rPr>
        <w:t>An alternative form of participation is not available.</w:t>
      </w:r>
    </w:p>
    <w:p w14:paraId="4605FABB" w14:textId="59E6AE6D" w:rsidR="00AE14A9" w:rsidRPr="008B005E" w:rsidRDefault="00AE14A9" w:rsidP="008B005E">
      <w:pPr>
        <w:spacing w:line="330" w:lineRule="atLeast"/>
        <w:rPr>
          <w:rFonts w:eastAsia="Times New Roman" w:cstheme="minorHAnsi"/>
          <w:color w:val="000000"/>
          <w:sz w:val="22"/>
          <w:szCs w:val="22"/>
        </w:rPr>
      </w:pPr>
    </w:p>
    <w:p w14:paraId="6E70C002" w14:textId="77777777" w:rsidR="00AE14A9" w:rsidRPr="008B005E" w:rsidRDefault="00AE14A9" w:rsidP="008B005E">
      <w:pPr>
        <w:spacing w:line="488" w:lineRule="atLeast"/>
        <w:outlineLvl w:val="1"/>
        <w:rPr>
          <w:rFonts w:eastAsia="Times New Roman" w:cstheme="minorHAnsi"/>
          <w:b/>
          <w:bCs/>
          <w:color w:val="2C2C33"/>
          <w:spacing w:val="-11"/>
          <w:sz w:val="22"/>
          <w:szCs w:val="22"/>
        </w:rPr>
      </w:pPr>
      <w:r w:rsidRPr="008B005E">
        <w:rPr>
          <w:rFonts w:eastAsia="Times New Roman" w:cstheme="minorHAnsi"/>
          <w:b/>
          <w:bCs/>
          <w:color w:val="2C2C33"/>
          <w:spacing w:val="-11"/>
          <w:sz w:val="22"/>
          <w:szCs w:val="22"/>
        </w:rPr>
        <w:t>Considerations for denial of requests:</w:t>
      </w:r>
    </w:p>
    <w:p w14:paraId="557B0E7B" w14:textId="77777777" w:rsidR="00AE14A9" w:rsidRPr="008B005E" w:rsidRDefault="00AE14A9" w:rsidP="008B005E">
      <w:pPr>
        <w:spacing w:line="330" w:lineRule="atLeast"/>
        <w:ind w:left="720"/>
        <w:rPr>
          <w:rFonts w:eastAsia="Times New Roman" w:cstheme="minorHAnsi"/>
          <w:color w:val="2C2C33"/>
          <w:sz w:val="22"/>
          <w:szCs w:val="22"/>
        </w:rPr>
      </w:pPr>
    </w:p>
    <w:p w14:paraId="7682F207" w14:textId="27752E39" w:rsidR="00AE14A9" w:rsidRPr="008B005E" w:rsidRDefault="00AE14A9" w:rsidP="008B005E">
      <w:pPr>
        <w:numPr>
          <w:ilvl w:val="0"/>
          <w:numId w:val="4"/>
        </w:numPr>
        <w:spacing w:line="330" w:lineRule="atLeast"/>
        <w:rPr>
          <w:rFonts w:eastAsia="Times New Roman" w:cstheme="minorHAnsi"/>
          <w:color w:val="2C2C33"/>
          <w:sz w:val="22"/>
          <w:szCs w:val="22"/>
        </w:rPr>
      </w:pPr>
      <w:r w:rsidRPr="008B005E">
        <w:rPr>
          <w:rFonts w:eastAsia="Times New Roman" w:cstheme="minorHAnsi"/>
          <w:color w:val="2C2C33"/>
          <w:sz w:val="22"/>
          <w:szCs w:val="22"/>
        </w:rPr>
        <w:t>Does not meet the criteria noted above.</w:t>
      </w:r>
    </w:p>
    <w:p w14:paraId="188BE690" w14:textId="6112727E" w:rsidR="00AE14A9" w:rsidRPr="008B005E" w:rsidRDefault="00AE14A9" w:rsidP="008B005E">
      <w:pPr>
        <w:numPr>
          <w:ilvl w:val="0"/>
          <w:numId w:val="4"/>
        </w:numPr>
        <w:spacing w:line="330" w:lineRule="atLeast"/>
        <w:rPr>
          <w:rFonts w:eastAsia="Times New Roman" w:cstheme="minorHAnsi"/>
          <w:color w:val="2C2C33"/>
          <w:sz w:val="22"/>
          <w:szCs w:val="22"/>
        </w:rPr>
      </w:pPr>
      <w:r w:rsidRPr="008B005E">
        <w:rPr>
          <w:rFonts w:eastAsia="Times New Roman" w:cstheme="minorHAnsi"/>
          <w:color w:val="2C2C33"/>
          <w:sz w:val="22"/>
          <w:szCs w:val="22"/>
        </w:rPr>
        <w:lastRenderedPageBreak/>
        <w:t>Although staff, faculty, and students may adhere to appropriate precautions, many travel meetings attract participants from all over the country — and possibly from around the world — with varying prevalence of COVID-19 transmission, heterogeneous views on masking and other precautions, and unreliable acceptance of the COVID-19 vaccine. Many meetings requiring travel involve significant socializing that includes alcohol, which is difficult to avoid but known to be disinhibiting. Consumption tends to be indoors, often in packed settings. These are all against university guidelines.</w:t>
      </w:r>
    </w:p>
    <w:p w14:paraId="4A18EB11" w14:textId="1BBF4888" w:rsidR="00AE14A9" w:rsidRPr="008B005E" w:rsidRDefault="00AE14A9" w:rsidP="008B005E">
      <w:pPr>
        <w:numPr>
          <w:ilvl w:val="0"/>
          <w:numId w:val="4"/>
        </w:numPr>
        <w:spacing w:line="330" w:lineRule="atLeast"/>
        <w:rPr>
          <w:rFonts w:eastAsia="Times New Roman" w:cstheme="minorHAnsi"/>
          <w:color w:val="2C2C33"/>
          <w:sz w:val="22"/>
          <w:szCs w:val="22"/>
        </w:rPr>
      </w:pPr>
      <w:r w:rsidRPr="008B005E">
        <w:rPr>
          <w:rFonts w:eastAsia="Times New Roman" w:cstheme="minorHAnsi"/>
          <w:color w:val="2C2C33"/>
          <w:sz w:val="22"/>
          <w:szCs w:val="22"/>
        </w:rPr>
        <w:t>Faculty, staff, and students who have a vaccination exemption are not able to remain in compliance with the twice weekly testing requirements during travel.</w:t>
      </w:r>
    </w:p>
    <w:p w14:paraId="38FED354" w14:textId="77777777" w:rsidR="00AE14A9" w:rsidRPr="008B005E" w:rsidRDefault="00AE14A9" w:rsidP="008B005E">
      <w:pPr>
        <w:numPr>
          <w:ilvl w:val="0"/>
          <w:numId w:val="4"/>
        </w:numPr>
        <w:spacing w:line="330" w:lineRule="atLeast"/>
        <w:rPr>
          <w:rFonts w:eastAsia="Times New Roman" w:cstheme="minorHAnsi"/>
          <w:color w:val="2C2C33"/>
          <w:sz w:val="22"/>
          <w:szCs w:val="22"/>
        </w:rPr>
      </w:pPr>
      <w:r w:rsidRPr="008B005E">
        <w:rPr>
          <w:rFonts w:eastAsia="Times New Roman" w:cstheme="minorHAnsi"/>
          <w:color w:val="2C2C33"/>
          <w:sz w:val="22"/>
          <w:szCs w:val="22"/>
        </w:rPr>
        <w:t>The local medical care is deemed to be insufficiently reliable and/or up to standard to adequately care for an affiliate who becomes ill while traveling.</w:t>
      </w:r>
    </w:p>
    <w:p w14:paraId="22FE036D" w14:textId="77777777" w:rsidR="00AE14A9" w:rsidRPr="008B005E" w:rsidRDefault="00AE14A9" w:rsidP="008B005E">
      <w:pPr>
        <w:numPr>
          <w:ilvl w:val="0"/>
          <w:numId w:val="4"/>
        </w:numPr>
        <w:spacing w:line="330" w:lineRule="atLeast"/>
        <w:rPr>
          <w:rFonts w:eastAsia="Times New Roman" w:cstheme="minorHAnsi"/>
          <w:color w:val="2C2C33"/>
          <w:sz w:val="22"/>
          <w:szCs w:val="22"/>
        </w:rPr>
      </w:pPr>
      <w:r w:rsidRPr="008B005E">
        <w:rPr>
          <w:rFonts w:eastAsia="Times New Roman" w:cstheme="minorHAnsi"/>
          <w:color w:val="2C2C33"/>
          <w:sz w:val="22"/>
          <w:szCs w:val="22"/>
        </w:rPr>
        <w:t>There is no reasonable likelihood the individual can return to Maryland to convalesce in the event they become ill during travel (even if the meeting is stateside).</w:t>
      </w:r>
    </w:p>
    <w:p w14:paraId="05D63223" w14:textId="77777777" w:rsidR="00AE14A9" w:rsidRPr="008B005E" w:rsidRDefault="00AE14A9" w:rsidP="008B005E">
      <w:pPr>
        <w:numPr>
          <w:ilvl w:val="0"/>
          <w:numId w:val="4"/>
        </w:numPr>
        <w:spacing w:line="330" w:lineRule="atLeast"/>
        <w:rPr>
          <w:rFonts w:eastAsia="Times New Roman" w:cstheme="minorHAnsi"/>
          <w:color w:val="2C2C33"/>
          <w:sz w:val="22"/>
          <w:szCs w:val="22"/>
        </w:rPr>
      </w:pPr>
      <w:r w:rsidRPr="008B005E">
        <w:rPr>
          <w:rFonts w:eastAsia="Times New Roman" w:cstheme="minorHAnsi"/>
          <w:color w:val="2C2C33"/>
          <w:sz w:val="22"/>
          <w:szCs w:val="22"/>
        </w:rPr>
        <w:t>The department would not be able to maintain academic and operational functions during the time when the individual or individuals are recovering from any potential infection. This effect is more pronounced, and the risks significantly greater, if a group travels and experiences similar exposure simultaneously.</w:t>
      </w:r>
    </w:p>
    <w:p w14:paraId="054E0B69" w14:textId="77777777" w:rsidR="00AE14A9" w:rsidRPr="008B005E" w:rsidRDefault="00AE14A9" w:rsidP="008B005E">
      <w:pPr>
        <w:numPr>
          <w:ilvl w:val="0"/>
          <w:numId w:val="4"/>
        </w:numPr>
        <w:spacing w:line="330" w:lineRule="atLeast"/>
        <w:rPr>
          <w:rFonts w:eastAsia="Times New Roman" w:cstheme="minorHAnsi"/>
          <w:color w:val="2C2C33"/>
          <w:sz w:val="22"/>
          <w:szCs w:val="22"/>
        </w:rPr>
      </w:pPr>
      <w:r w:rsidRPr="008B005E">
        <w:rPr>
          <w:rFonts w:eastAsia="Times New Roman" w:cstheme="minorHAnsi"/>
          <w:color w:val="2C2C33"/>
          <w:sz w:val="22"/>
          <w:szCs w:val="22"/>
        </w:rPr>
        <w:t>Geographic Considerations: Conditions while traveling out-of-state or out-of-country are not as well-controlled as within Johns Hopkins-owned and operated settings, with our COVID measures in place. COVID rates and hospitalizations continue to rise in the U.S. and many parts of the world.</w:t>
      </w:r>
    </w:p>
    <w:p w14:paraId="06412867" w14:textId="77777777" w:rsidR="00AE14A9" w:rsidRPr="008B005E" w:rsidRDefault="00AE14A9" w:rsidP="008B005E">
      <w:pPr>
        <w:spacing w:line="330" w:lineRule="atLeast"/>
        <w:rPr>
          <w:rFonts w:eastAsia="Times New Roman" w:cstheme="minorHAnsi"/>
          <w:color w:val="2C2C33"/>
          <w:sz w:val="22"/>
          <w:szCs w:val="22"/>
        </w:rPr>
      </w:pPr>
    </w:p>
    <w:p w14:paraId="1E187272" w14:textId="6CE7735A" w:rsidR="00AE14A9" w:rsidRPr="008B005E" w:rsidRDefault="00AE14A9" w:rsidP="008B005E">
      <w:pPr>
        <w:spacing w:line="330" w:lineRule="atLeast"/>
        <w:rPr>
          <w:rFonts w:eastAsia="Times New Roman" w:cstheme="minorHAnsi"/>
          <w:color w:val="000000"/>
          <w:sz w:val="22"/>
          <w:szCs w:val="22"/>
        </w:rPr>
      </w:pPr>
      <w:r w:rsidRPr="008B005E">
        <w:rPr>
          <w:rFonts w:eastAsia="Times New Roman" w:cstheme="minorHAnsi"/>
          <w:color w:val="2C2C33"/>
          <w:sz w:val="22"/>
          <w:szCs w:val="22"/>
        </w:rPr>
        <w:t>As always, the health and safety of our community remains our priority. If you have additional questions, please contact the appropriate contact listed above.</w:t>
      </w:r>
    </w:p>
    <w:p w14:paraId="394CDF2D" w14:textId="4BD49FC5" w:rsidR="00217B34" w:rsidRPr="008B005E" w:rsidRDefault="00217B34" w:rsidP="008B005E">
      <w:pPr>
        <w:rPr>
          <w:rFonts w:cstheme="minorHAnsi"/>
          <w:sz w:val="22"/>
          <w:szCs w:val="22"/>
        </w:rPr>
      </w:pPr>
    </w:p>
    <w:p w14:paraId="37022FD2" w14:textId="69F14A4D" w:rsidR="008B005E" w:rsidRPr="008B005E" w:rsidRDefault="008B005E" w:rsidP="008B005E">
      <w:pPr>
        <w:rPr>
          <w:rFonts w:cstheme="minorHAnsi"/>
          <w:sz w:val="22"/>
          <w:szCs w:val="22"/>
        </w:rPr>
      </w:pPr>
    </w:p>
    <w:p w14:paraId="68BC62F5" w14:textId="1E2D3BEE" w:rsidR="008B005E" w:rsidRPr="008B005E" w:rsidRDefault="008B005E" w:rsidP="008B005E">
      <w:pPr>
        <w:rPr>
          <w:rFonts w:cstheme="minorHAnsi"/>
          <w:sz w:val="22"/>
          <w:szCs w:val="22"/>
        </w:rPr>
      </w:pPr>
    </w:p>
    <w:p w14:paraId="4860D4A7" w14:textId="6A86D5A4" w:rsidR="008B005E" w:rsidRPr="008B005E" w:rsidRDefault="008B005E" w:rsidP="008B005E">
      <w:pPr>
        <w:rPr>
          <w:rFonts w:cstheme="minorHAnsi"/>
          <w:sz w:val="22"/>
          <w:szCs w:val="22"/>
        </w:rPr>
      </w:pPr>
      <w:r w:rsidRPr="008B005E">
        <w:rPr>
          <w:rFonts w:cstheme="minorHAnsi"/>
          <w:sz w:val="22"/>
          <w:szCs w:val="22"/>
        </w:rPr>
        <w:t>---</w:t>
      </w:r>
    </w:p>
    <w:p w14:paraId="51BEDA8E" w14:textId="3CA69C8A" w:rsidR="008B005E" w:rsidRPr="008B005E" w:rsidRDefault="008B005E" w:rsidP="008B005E">
      <w:pPr>
        <w:rPr>
          <w:rFonts w:cstheme="minorHAnsi"/>
          <w:sz w:val="22"/>
          <w:szCs w:val="22"/>
        </w:rPr>
      </w:pPr>
    </w:p>
    <w:p w14:paraId="5ECD03AC" w14:textId="084914BA" w:rsidR="008B005E" w:rsidRPr="008B005E" w:rsidRDefault="008B005E" w:rsidP="008B005E">
      <w:pPr>
        <w:rPr>
          <w:rFonts w:eastAsia="Times New Roman" w:cstheme="minorHAnsi"/>
          <w:b/>
          <w:bCs/>
          <w:color w:val="000000"/>
          <w:sz w:val="22"/>
          <w:szCs w:val="22"/>
        </w:rPr>
      </w:pPr>
      <w:r w:rsidRPr="008B005E">
        <w:rPr>
          <w:rFonts w:eastAsia="Times New Roman" w:cstheme="minorHAnsi"/>
          <w:b/>
          <w:bCs/>
          <w:color w:val="000000"/>
          <w:sz w:val="22"/>
          <w:szCs w:val="22"/>
        </w:rPr>
        <w:t>Essential Travel Request Form</w:t>
      </w:r>
    </w:p>
    <w:p w14:paraId="506F61FD" w14:textId="77777777" w:rsidR="008B005E" w:rsidRPr="008B005E" w:rsidRDefault="008B005E" w:rsidP="008B005E">
      <w:pPr>
        <w:rPr>
          <w:rFonts w:eastAsia="Times New Roman" w:cstheme="minorHAnsi"/>
          <w:color w:val="000000"/>
          <w:sz w:val="22"/>
          <w:szCs w:val="22"/>
        </w:rPr>
      </w:pPr>
    </w:p>
    <w:p w14:paraId="76ACD0D3" w14:textId="1E417698" w:rsidR="008B005E" w:rsidRPr="008B005E" w:rsidRDefault="008B005E" w:rsidP="008B005E">
      <w:pPr>
        <w:rPr>
          <w:rFonts w:eastAsia="Times New Roman" w:cstheme="minorHAnsi"/>
          <w:color w:val="000000"/>
          <w:sz w:val="22"/>
          <w:szCs w:val="22"/>
        </w:rPr>
      </w:pPr>
      <w:r w:rsidRPr="008B005E">
        <w:rPr>
          <w:rFonts w:eastAsia="Times New Roman" w:cstheme="minorHAnsi"/>
          <w:color w:val="000000"/>
          <w:sz w:val="22"/>
          <w:szCs w:val="22"/>
        </w:rPr>
        <w:t>Traveler is:</w:t>
      </w:r>
    </w:p>
    <w:p w14:paraId="7568F290" w14:textId="047C3ADE" w:rsidR="008B005E" w:rsidRPr="008B005E" w:rsidRDefault="008B005E" w:rsidP="008B005E">
      <w:pPr>
        <w:pStyle w:val="ListParagraph"/>
        <w:numPr>
          <w:ilvl w:val="0"/>
          <w:numId w:val="5"/>
        </w:numPr>
        <w:rPr>
          <w:rFonts w:eastAsia="Times New Roman" w:cstheme="minorHAnsi"/>
          <w:color w:val="000000"/>
          <w:sz w:val="22"/>
          <w:szCs w:val="22"/>
        </w:rPr>
      </w:pPr>
      <w:r w:rsidRPr="008B005E">
        <w:rPr>
          <w:rFonts w:eastAsia="Times New Roman" w:cstheme="minorHAnsi"/>
          <w:color w:val="000000"/>
          <w:sz w:val="22"/>
          <w:szCs w:val="22"/>
        </w:rPr>
        <w:t>Student</w:t>
      </w:r>
    </w:p>
    <w:p w14:paraId="0FBB49C4" w14:textId="2CEAFED0" w:rsidR="008B005E" w:rsidRPr="008B005E" w:rsidRDefault="008B005E" w:rsidP="008B005E">
      <w:pPr>
        <w:pStyle w:val="ListParagraph"/>
        <w:numPr>
          <w:ilvl w:val="0"/>
          <w:numId w:val="5"/>
        </w:numPr>
        <w:rPr>
          <w:rFonts w:eastAsia="Times New Roman" w:cstheme="minorHAnsi"/>
          <w:color w:val="000000"/>
          <w:sz w:val="22"/>
          <w:szCs w:val="22"/>
        </w:rPr>
      </w:pPr>
      <w:r w:rsidRPr="008B005E">
        <w:rPr>
          <w:rFonts w:eastAsia="Times New Roman" w:cstheme="minorHAnsi"/>
          <w:color w:val="000000"/>
          <w:sz w:val="22"/>
          <w:szCs w:val="22"/>
        </w:rPr>
        <w:t>Faculty</w:t>
      </w:r>
    </w:p>
    <w:p w14:paraId="7E12513F" w14:textId="4E3E49D1" w:rsidR="008B005E" w:rsidRPr="008B005E" w:rsidRDefault="008B005E" w:rsidP="008B005E">
      <w:pPr>
        <w:pStyle w:val="ListParagraph"/>
        <w:numPr>
          <w:ilvl w:val="0"/>
          <w:numId w:val="5"/>
        </w:numPr>
        <w:rPr>
          <w:rFonts w:eastAsia="Times New Roman" w:cstheme="minorHAnsi"/>
          <w:color w:val="000000"/>
          <w:sz w:val="22"/>
          <w:szCs w:val="22"/>
        </w:rPr>
      </w:pPr>
      <w:r w:rsidRPr="008B005E">
        <w:rPr>
          <w:rFonts w:eastAsia="Times New Roman" w:cstheme="minorHAnsi"/>
          <w:color w:val="000000"/>
          <w:sz w:val="22"/>
          <w:szCs w:val="22"/>
        </w:rPr>
        <w:t>Staff</w:t>
      </w:r>
    </w:p>
    <w:p w14:paraId="56ADFCC8" w14:textId="77777777" w:rsidR="008B005E" w:rsidRPr="008B005E" w:rsidRDefault="008B005E" w:rsidP="008B005E">
      <w:pPr>
        <w:rPr>
          <w:rFonts w:eastAsia="Times New Roman" w:cstheme="minorHAnsi"/>
          <w:color w:val="000000"/>
          <w:sz w:val="22"/>
          <w:szCs w:val="22"/>
        </w:rPr>
      </w:pPr>
    </w:p>
    <w:p w14:paraId="7A12C8EE" w14:textId="46A2C6D5" w:rsidR="008B005E" w:rsidRPr="008B005E" w:rsidRDefault="008B005E" w:rsidP="008B005E">
      <w:pPr>
        <w:rPr>
          <w:rFonts w:eastAsia="Times New Roman" w:cstheme="minorHAnsi"/>
          <w:color w:val="000000"/>
          <w:sz w:val="22"/>
          <w:szCs w:val="22"/>
        </w:rPr>
      </w:pPr>
    </w:p>
    <w:p w14:paraId="3DB33E6F" w14:textId="6DB2AAC0" w:rsidR="008B005E" w:rsidRPr="008B005E" w:rsidRDefault="008B005E" w:rsidP="008B005E">
      <w:pPr>
        <w:pStyle w:val="ListParagraph"/>
        <w:numPr>
          <w:ilvl w:val="0"/>
          <w:numId w:val="5"/>
        </w:numPr>
        <w:rPr>
          <w:rFonts w:eastAsia="Times New Roman" w:cstheme="minorHAnsi"/>
          <w:color w:val="000000"/>
          <w:sz w:val="22"/>
          <w:szCs w:val="22"/>
        </w:rPr>
      </w:pPr>
      <w:r w:rsidRPr="008B005E">
        <w:rPr>
          <w:rFonts w:eastAsia="Times New Roman" w:cstheme="minorHAnsi"/>
          <w:color w:val="000000"/>
          <w:sz w:val="22"/>
          <w:szCs w:val="22"/>
        </w:rPr>
        <w:t>Dates of travel and length of stay</w:t>
      </w:r>
    </w:p>
    <w:p w14:paraId="46185D5F" w14:textId="77777777" w:rsidR="008B005E" w:rsidRPr="008B005E" w:rsidRDefault="008B005E" w:rsidP="008B005E">
      <w:pPr>
        <w:rPr>
          <w:rFonts w:eastAsia="Times New Roman" w:cstheme="minorHAnsi"/>
          <w:color w:val="000000"/>
          <w:sz w:val="22"/>
          <w:szCs w:val="22"/>
        </w:rPr>
      </w:pPr>
    </w:p>
    <w:p w14:paraId="206EF86D" w14:textId="6197D605" w:rsidR="008B005E" w:rsidRPr="008B005E" w:rsidRDefault="008B005E" w:rsidP="008B005E">
      <w:pPr>
        <w:pStyle w:val="ListParagraph"/>
        <w:numPr>
          <w:ilvl w:val="0"/>
          <w:numId w:val="5"/>
        </w:numPr>
        <w:rPr>
          <w:rFonts w:eastAsia="Times New Roman" w:cstheme="minorHAnsi"/>
          <w:color w:val="000000"/>
          <w:sz w:val="22"/>
          <w:szCs w:val="22"/>
        </w:rPr>
      </w:pPr>
      <w:r w:rsidRPr="008B005E">
        <w:rPr>
          <w:rFonts w:eastAsia="Times New Roman" w:cstheme="minorHAnsi"/>
          <w:color w:val="000000"/>
          <w:sz w:val="22"/>
          <w:szCs w:val="22"/>
        </w:rPr>
        <w:t>Location of travel</w:t>
      </w:r>
    </w:p>
    <w:p w14:paraId="18FA787A" w14:textId="5BECA10F" w:rsidR="008B005E" w:rsidRPr="008B005E" w:rsidRDefault="008B005E" w:rsidP="008B005E">
      <w:pPr>
        <w:rPr>
          <w:rFonts w:eastAsia="Times New Roman" w:cstheme="minorHAnsi"/>
          <w:color w:val="000000"/>
          <w:sz w:val="22"/>
          <w:szCs w:val="22"/>
        </w:rPr>
      </w:pPr>
    </w:p>
    <w:p w14:paraId="1FEB93E5" w14:textId="45F01124" w:rsidR="008B005E" w:rsidRPr="008B005E" w:rsidRDefault="008B005E" w:rsidP="008B005E">
      <w:pPr>
        <w:pStyle w:val="ListParagraph"/>
        <w:numPr>
          <w:ilvl w:val="0"/>
          <w:numId w:val="5"/>
        </w:numPr>
        <w:rPr>
          <w:rFonts w:eastAsia="Times New Roman" w:cstheme="minorHAnsi"/>
          <w:color w:val="000000"/>
          <w:sz w:val="22"/>
          <w:szCs w:val="22"/>
        </w:rPr>
      </w:pPr>
      <w:r w:rsidRPr="008B005E">
        <w:rPr>
          <w:rFonts w:eastAsia="Times New Roman" w:cstheme="minorHAnsi"/>
          <w:color w:val="000000"/>
          <w:sz w:val="22"/>
          <w:szCs w:val="22"/>
        </w:rPr>
        <w:t>Mode of travel (air, train, car)</w:t>
      </w:r>
    </w:p>
    <w:p w14:paraId="25CE6F37" w14:textId="77777777" w:rsidR="008B005E" w:rsidRPr="008B005E" w:rsidRDefault="008B005E" w:rsidP="008B005E">
      <w:pPr>
        <w:rPr>
          <w:rFonts w:eastAsia="Times New Roman" w:cstheme="minorHAnsi"/>
          <w:color w:val="000000"/>
          <w:sz w:val="22"/>
          <w:szCs w:val="22"/>
        </w:rPr>
      </w:pPr>
    </w:p>
    <w:p w14:paraId="5C3D27BE" w14:textId="20D6F266" w:rsidR="008B005E" w:rsidRDefault="008B005E" w:rsidP="008B005E">
      <w:pPr>
        <w:pStyle w:val="ListParagraph"/>
        <w:numPr>
          <w:ilvl w:val="0"/>
          <w:numId w:val="5"/>
        </w:numPr>
        <w:rPr>
          <w:rFonts w:eastAsia="Times New Roman" w:cstheme="minorHAnsi"/>
          <w:color w:val="000000"/>
          <w:sz w:val="22"/>
          <w:szCs w:val="22"/>
        </w:rPr>
      </w:pPr>
      <w:r w:rsidRPr="008B005E">
        <w:rPr>
          <w:rFonts w:eastAsia="Times New Roman" w:cstheme="minorHAnsi"/>
          <w:color w:val="000000"/>
          <w:sz w:val="22"/>
          <w:szCs w:val="22"/>
        </w:rPr>
        <w:t>Reason for travel</w:t>
      </w:r>
    </w:p>
    <w:p w14:paraId="711DE6C1" w14:textId="77777777" w:rsidR="00DA1331" w:rsidRPr="00DA1331" w:rsidRDefault="00DA1331" w:rsidP="00DA1331">
      <w:pPr>
        <w:rPr>
          <w:rFonts w:eastAsia="Times New Roman" w:cstheme="minorHAnsi"/>
          <w:color w:val="000000"/>
          <w:sz w:val="22"/>
          <w:szCs w:val="22"/>
        </w:rPr>
      </w:pPr>
    </w:p>
    <w:p w14:paraId="312A7C11" w14:textId="7A02FA92" w:rsidR="008B005E" w:rsidRPr="008B005E" w:rsidRDefault="008B005E" w:rsidP="008B005E">
      <w:pPr>
        <w:pStyle w:val="ListParagraph"/>
        <w:numPr>
          <w:ilvl w:val="0"/>
          <w:numId w:val="5"/>
        </w:numPr>
        <w:rPr>
          <w:rFonts w:eastAsia="Times New Roman" w:cstheme="minorHAnsi"/>
          <w:color w:val="000000"/>
          <w:sz w:val="22"/>
          <w:szCs w:val="22"/>
        </w:rPr>
      </w:pPr>
      <w:r w:rsidRPr="008B005E">
        <w:rPr>
          <w:rFonts w:eastAsia="Times New Roman" w:cstheme="minorHAnsi"/>
          <w:color w:val="000000"/>
          <w:sz w:val="22"/>
          <w:szCs w:val="22"/>
        </w:rPr>
        <w:t>Why this is considered essential and of high consequence for Peabody, JHU, or your career advancement?</w:t>
      </w:r>
    </w:p>
    <w:p w14:paraId="29CDDABD" w14:textId="77777777" w:rsidR="008B005E" w:rsidRPr="008B005E" w:rsidRDefault="008B005E" w:rsidP="008B005E">
      <w:pPr>
        <w:rPr>
          <w:rFonts w:eastAsia="Times New Roman" w:cstheme="minorHAnsi"/>
          <w:color w:val="000000"/>
          <w:sz w:val="22"/>
          <w:szCs w:val="22"/>
        </w:rPr>
      </w:pPr>
    </w:p>
    <w:p w14:paraId="31669B05" w14:textId="0726DE47" w:rsidR="008B005E" w:rsidRPr="008B005E" w:rsidRDefault="008B005E" w:rsidP="008B005E">
      <w:pPr>
        <w:pStyle w:val="ListParagraph"/>
        <w:numPr>
          <w:ilvl w:val="0"/>
          <w:numId w:val="5"/>
        </w:numPr>
        <w:rPr>
          <w:rFonts w:eastAsia="Times New Roman" w:cstheme="minorHAnsi"/>
          <w:color w:val="000000"/>
          <w:sz w:val="22"/>
          <w:szCs w:val="22"/>
        </w:rPr>
      </w:pPr>
      <w:r w:rsidRPr="008B005E">
        <w:rPr>
          <w:rFonts w:eastAsia="Times New Roman" w:cstheme="minorHAnsi"/>
          <w:color w:val="000000"/>
          <w:sz w:val="22"/>
          <w:szCs w:val="22"/>
        </w:rPr>
        <w:t>Is this travel required by a grant sponsor?</w:t>
      </w:r>
    </w:p>
    <w:p w14:paraId="02E54317" w14:textId="77777777" w:rsidR="008B005E" w:rsidRPr="008B005E" w:rsidRDefault="008B005E" w:rsidP="008B005E">
      <w:pPr>
        <w:rPr>
          <w:rFonts w:eastAsia="Times New Roman" w:cstheme="minorHAnsi"/>
          <w:color w:val="000000"/>
          <w:sz w:val="22"/>
          <w:szCs w:val="22"/>
        </w:rPr>
      </w:pPr>
    </w:p>
    <w:p w14:paraId="4855D40D" w14:textId="35AB82C9" w:rsidR="008B005E" w:rsidRPr="008B005E" w:rsidRDefault="008B005E" w:rsidP="008B005E">
      <w:pPr>
        <w:pStyle w:val="ListParagraph"/>
        <w:numPr>
          <w:ilvl w:val="0"/>
          <w:numId w:val="5"/>
        </w:numPr>
        <w:rPr>
          <w:rFonts w:eastAsia="Times New Roman" w:cstheme="minorHAnsi"/>
          <w:color w:val="000000"/>
          <w:sz w:val="22"/>
          <w:szCs w:val="22"/>
        </w:rPr>
      </w:pPr>
      <w:r w:rsidRPr="008B005E">
        <w:rPr>
          <w:rFonts w:eastAsia="Times New Roman" w:cstheme="minorHAnsi"/>
          <w:color w:val="000000"/>
          <w:sz w:val="22"/>
          <w:szCs w:val="22"/>
        </w:rPr>
        <w:t>What</w:t>
      </w:r>
      <w:r w:rsidR="00DA1331">
        <w:rPr>
          <w:rFonts w:eastAsia="Times New Roman" w:cstheme="minorHAnsi"/>
          <w:color w:val="000000"/>
          <w:sz w:val="22"/>
          <w:szCs w:val="22"/>
        </w:rPr>
        <w:t xml:space="preserve"> </w:t>
      </w:r>
      <w:r w:rsidRPr="008B005E">
        <w:rPr>
          <w:rFonts w:eastAsia="Times New Roman" w:cstheme="minorHAnsi"/>
          <w:color w:val="000000"/>
          <w:sz w:val="22"/>
          <w:szCs w:val="22"/>
        </w:rPr>
        <w:t>information do you have about covid mitigation protocols (masking mandates, etc.) at the event, state</w:t>
      </w:r>
      <w:r w:rsidR="00DA1331">
        <w:rPr>
          <w:rFonts w:eastAsia="Times New Roman" w:cstheme="minorHAnsi"/>
          <w:color w:val="000000"/>
          <w:sz w:val="22"/>
          <w:szCs w:val="22"/>
        </w:rPr>
        <w:t>,</w:t>
      </w:r>
      <w:r w:rsidRPr="008B005E">
        <w:rPr>
          <w:rFonts w:eastAsia="Times New Roman" w:cstheme="minorHAnsi"/>
          <w:color w:val="000000"/>
          <w:sz w:val="22"/>
          <w:szCs w:val="22"/>
        </w:rPr>
        <w:t xml:space="preserve"> or local jurisdiction?</w:t>
      </w:r>
    </w:p>
    <w:p w14:paraId="5ED02AD4" w14:textId="77777777" w:rsidR="008B005E" w:rsidRPr="008B005E" w:rsidRDefault="008B005E" w:rsidP="008B005E">
      <w:pPr>
        <w:rPr>
          <w:rFonts w:cstheme="minorHAnsi"/>
          <w:sz w:val="22"/>
          <w:szCs w:val="22"/>
        </w:rPr>
      </w:pPr>
    </w:p>
    <w:sectPr w:rsidR="008B005E" w:rsidRPr="008B005E" w:rsidSect="00C30B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166F0"/>
    <w:multiLevelType w:val="multilevel"/>
    <w:tmpl w:val="B782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7D7693"/>
    <w:multiLevelType w:val="multilevel"/>
    <w:tmpl w:val="6EC86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950582"/>
    <w:multiLevelType w:val="multilevel"/>
    <w:tmpl w:val="D7CA1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29599D"/>
    <w:multiLevelType w:val="hybridMultilevel"/>
    <w:tmpl w:val="57C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32E9A"/>
    <w:multiLevelType w:val="multilevel"/>
    <w:tmpl w:val="ECB6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A9"/>
    <w:rsid w:val="00217B34"/>
    <w:rsid w:val="008B005E"/>
    <w:rsid w:val="00A97D18"/>
    <w:rsid w:val="00AE14A9"/>
    <w:rsid w:val="00C30BFA"/>
    <w:rsid w:val="00DA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D4CE0"/>
  <w15:chartTrackingRefBased/>
  <w15:docId w15:val="{1C1FA2D9-1FD7-854F-A1BF-696F0C7B0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E14A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4A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E14A9"/>
    <w:rPr>
      <w:color w:val="0000FF"/>
      <w:u w:val="single"/>
    </w:rPr>
  </w:style>
  <w:style w:type="character" w:customStyle="1" w:styleId="apple-converted-space">
    <w:name w:val="apple-converted-space"/>
    <w:basedOn w:val="DefaultParagraphFont"/>
    <w:rsid w:val="00AE14A9"/>
  </w:style>
  <w:style w:type="character" w:styleId="Strong">
    <w:name w:val="Strong"/>
    <w:basedOn w:val="DefaultParagraphFont"/>
    <w:uiPriority w:val="22"/>
    <w:qFormat/>
    <w:rsid w:val="00AE14A9"/>
    <w:rPr>
      <w:b/>
      <w:bCs/>
    </w:rPr>
  </w:style>
  <w:style w:type="character" w:customStyle="1" w:styleId="gmaildefault">
    <w:name w:val="gmail_default"/>
    <w:basedOn w:val="DefaultParagraphFont"/>
    <w:rsid w:val="008B005E"/>
  </w:style>
  <w:style w:type="paragraph" w:styleId="ListParagraph">
    <w:name w:val="List Paragraph"/>
    <w:basedOn w:val="Normal"/>
    <w:uiPriority w:val="34"/>
    <w:qFormat/>
    <w:rsid w:val="008B0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5891958">
      <w:bodyDiv w:val="1"/>
      <w:marLeft w:val="0"/>
      <w:marRight w:val="0"/>
      <w:marTop w:val="0"/>
      <w:marBottom w:val="0"/>
      <w:divBdr>
        <w:top w:val="none" w:sz="0" w:space="0" w:color="auto"/>
        <w:left w:val="none" w:sz="0" w:space="0" w:color="auto"/>
        <w:bottom w:val="none" w:sz="0" w:space="0" w:color="auto"/>
        <w:right w:val="none" w:sz="0" w:space="0" w:color="auto"/>
      </w:divBdr>
    </w:div>
    <w:div w:id="2087526914">
      <w:bodyDiv w:val="1"/>
      <w:marLeft w:val="0"/>
      <w:marRight w:val="0"/>
      <w:marTop w:val="0"/>
      <w:marBottom w:val="0"/>
      <w:divBdr>
        <w:top w:val="none" w:sz="0" w:space="0" w:color="auto"/>
        <w:left w:val="none" w:sz="0" w:space="0" w:color="auto"/>
        <w:bottom w:val="none" w:sz="0" w:space="0" w:color="auto"/>
        <w:right w:val="none" w:sz="0" w:space="0" w:color="auto"/>
      </w:divBdr>
      <w:divsChild>
        <w:div w:id="214276859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116520">
              <w:marLeft w:val="0"/>
              <w:marRight w:val="0"/>
              <w:marTop w:val="0"/>
              <w:marBottom w:val="0"/>
              <w:divBdr>
                <w:top w:val="none" w:sz="0" w:space="0" w:color="auto"/>
                <w:left w:val="none" w:sz="0" w:space="0" w:color="auto"/>
                <w:bottom w:val="none" w:sz="0" w:space="0" w:color="auto"/>
                <w:right w:val="none" w:sz="0" w:space="0" w:color="auto"/>
              </w:divBdr>
              <w:divsChild>
                <w:div w:id="12197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8945">
          <w:marLeft w:val="0"/>
          <w:marRight w:val="0"/>
          <w:marTop w:val="0"/>
          <w:marBottom w:val="0"/>
          <w:divBdr>
            <w:top w:val="none" w:sz="0" w:space="0" w:color="auto"/>
            <w:left w:val="none" w:sz="0" w:space="0" w:color="auto"/>
            <w:bottom w:val="none" w:sz="0" w:space="0" w:color="auto"/>
            <w:right w:val="none" w:sz="0" w:space="0" w:color="auto"/>
          </w:divBdr>
        </w:div>
        <w:div w:id="2032486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6122742">
              <w:marLeft w:val="0"/>
              <w:marRight w:val="0"/>
              <w:marTop w:val="0"/>
              <w:marBottom w:val="0"/>
              <w:divBdr>
                <w:top w:val="none" w:sz="0" w:space="0" w:color="auto"/>
                <w:left w:val="none" w:sz="0" w:space="0" w:color="auto"/>
                <w:bottom w:val="none" w:sz="0" w:space="0" w:color="auto"/>
                <w:right w:val="none" w:sz="0" w:space="0" w:color="auto"/>
              </w:divBdr>
              <w:divsChild>
                <w:div w:id="1805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653</Words>
  <Characters>3726</Characters>
  <Application>Microsoft Office Word</Application>
  <DocSecurity>0</DocSecurity>
  <Lines>31</Lines>
  <Paragraphs>8</Paragraphs>
  <ScaleCrop>false</ScaleCrop>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Kipe</dc:creator>
  <cp:keywords/>
  <dc:description/>
  <cp:lastModifiedBy>Andrew Kipe</cp:lastModifiedBy>
  <cp:revision>4</cp:revision>
  <dcterms:created xsi:type="dcterms:W3CDTF">2021-09-13T10:08:00Z</dcterms:created>
  <dcterms:modified xsi:type="dcterms:W3CDTF">2021-09-28T14:13:00Z</dcterms:modified>
</cp:coreProperties>
</file>